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66D" w:rsidRPr="00A42C25" w:rsidRDefault="0018566D" w:rsidP="00A42C25">
      <w:pPr>
        <w:spacing w:line="480" w:lineRule="auto"/>
        <w:rPr>
          <w:rFonts w:ascii="Times New Roman" w:hAnsi="Times New Roman" w:cs="Times New Roman"/>
          <w:sz w:val="24"/>
          <w:szCs w:val="24"/>
        </w:rPr>
      </w:pPr>
      <w:r w:rsidRPr="00A42C25">
        <w:rPr>
          <w:rFonts w:ascii="Times New Roman" w:hAnsi="Times New Roman" w:cs="Times New Roman"/>
          <w:sz w:val="24"/>
          <w:szCs w:val="24"/>
        </w:rPr>
        <w:t>Name of Student</w:t>
      </w:r>
    </w:p>
    <w:p w:rsidR="0018566D" w:rsidRPr="00A42C25" w:rsidRDefault="0018566D" w:rsidP="00A42C25">
      <w:pPr>
        <w:spacing w:line="480" w:lineRule="auto"/>
        <w:rPr>
          <w:rFonts w:ascii="Times New Roman" w:hAnsi="Times New Roman" w:cs="Times New Roman"/>
          <w:sz w:val="24"/>
          <w:szCs w:val="24"/>
        </w:rPr>
      </w:pPr>
      <w:r w:rsidRPr="00A42C25">
        <w:rPr>
          <w:rFonts w:ascii="Times New Roman" w:hAnsi="Times New Roman" w:cs="Times New Roman"/>
          <w:sz w:val="24"/>
          <w:szCs w:val="24"/>
        </w:rPr>
        <w:t xml:space="preserve">Professor’s name </w:t>
      </w:r>
    </w:p>
    <w:p w:rsidR="0018566D" w:rsidRPr="00A42C25" w:rsidRDefault="0018566D" w:rsidP="00A42C25">
      <w:pPr>
        <w:spacing w:line="480" w:lineRule="auto"/>
        <w:rPr>
          <w:rFonts w:ascii="Times New Roman" w:hAnsi="Times New Roman" w:cs="Times New Roman"/>
          <w:sz w:val="24"/>
          <w:szCs w:val="24"/>
        </w:rPr>
      </w:pPr>
      <w:r w:rsidRPr="00A42C25">
        <w:rPr>
          <w:rFonts w:ascii="Times New Roman" w:hAnsi="Times New Roman" w:cs="Times New Roman"/>
          <w:sz w:val="24"/>
          <w:szCs w:val="24"/>
        </w:rPr>
        <w:t>Course Details</w:t>
      </w:r>
    </w:p>
    <w:p w:rsidR="0018566D" w:rsidRPr="00A42C25" w:rsidRDefault="0018566D" w:rsidP="00A42C25">
      <w:pPr>
        <w:spacing w:line="480" w:lineRule="auto"/>
        <w:rPr>
          <w:rFonts w:ascii="Times New Roman" w:hAnsi="Times New Roman" w:cs="Times New Roman"/>
          <w:sz w:val="24"/>
          <w:szCs w:val="24"/>
        </w:rPr>
      </w:pPr>
      <w:r w:rsidRPr="00A42C25">
        <w:rPr>
          <w:rFonts w:ascii="Times New Roman" w:hAnsi="Times New Roman" w:cs="Times New Roman"/>
          <w:sz w:val="24"/>
          <w:szCs w:val="24"/>
        </w:rPr>
        <w:t>Date</w:t>
      </w:r>
    </w:p>
    <w:p w:rsidR="00000000" w:rsidRPr="00A42C25" w:rsidRDefault="004719F7" w:rsidP="00A42C25">
      <w:pPr>
        <w:spacing w:line="480" w:lineRule="auto"/>
        <w:ind w:firstLine="720"/>
        <w:rPr>
          <w:rFonts w:ascii="Times New Roman" w:hAnsi="Times New Roman" w:cs="Times New Roman"/>
          <w:sz w:val="24"/>
          <w:szCs w:val="24"/>
        </w:rPr>
      </w:pPr>
      <w:r w:rsidRPr="00A42C25">
        <w:rPr>
          <w:rFonts w:ascii="Times New Roman" w:hAnsi="Times New Roman" w:cs="Times New Roman"/>
          <w:sz w:val="24"/>
          <w:szCs w:val="24"/>
        </w:rPr>
        <w:t xml:space="preserve">According to the American Addiction Centers, 19.7 million of the American population older than 11 battled with substance abuse disorder in the year 2017 alone. 38% of the adult population was battling from substance use disorder of illicit drugs the same year. The victims of mental health and substance abuse disorder comprised of 8.5 million, and in some situation included co-occurring disorders </w:t>
      </w:r>
      <w:sdt>
        <w:sdtPr>
          <w:rPr>
            <w:rFonts w:ascii="Times New Roman" w:hAnsi="Times New Roman" w:cs="Times New Roman"/>
            <w:sz w:val="24"/>
            <w:szCs w:val="24"/>
          </w:rPr>
          <w:id w:val="243587672"/>
          <w:citation/>
        </w:sdtPr>
        <w:sdtContent>
          <w:r w:rsidRPr="00A42C25">
            <w:rPr>
              <w:rFonts w:ascii="Times New Roman" w:hAnsi="Times New Roman" w:cs="Times New Roman"/>
              <w:sz w:val="24"/>
              <w:szCs w:val="24"/>
            </w:rPr>
            <w:fldChar w:fldCharType="begin"/>
          </w:r>
          <w:r w:rsidRPr="00A42C25">
            <w:rPr>
              <w:rFonts w:ascii="Times New Roman" w:hAnsi="Times New Roman" w:cs="Times New Roman"/>
              <w:sz w:val="24"/>
              <w:szCs w:val="24"/>
            </w:rPr>
            <w:instrText xml:space="preserve"> CITATION Tho19 \l 1033 </w:instrText>
          </w:r>
          <w:r w:rsidRPr="00A42C25">
            <w:rPr>
              <w:rFonts w:ascii="Times New Roman" w:hAnsi="Times New Roman" w:cs="Times New Roman"/>
              <w:sz w:val="24"/>
              <w:szCs w:val="24"/>
            </w:rPr>
            <w:fldChar w:fldCharType="separate"/>
          </w:r>
          <w:r w:rsidRPr="00A42C25">
            <w:rPr>
              <w:rFonts w:ascii="Times New Roman" w:hAnsi="Times New Roman" w:cs="Times New Roman"/>
              <w:noProof/>
              <w:sz w:val="24"/>
              <w:szCs w:val="24"/>
            </w:rPr>
            <w:t>(Thomas, 2019)</w:t>
          </w:r>
          <w:r w:rsidRPr="00A42C25">
            <w:rPr>
              <w:rFonts w:ascii="Times New Roman" w:hAnsi="Times New Roman" w:cs="Times New Roman"/>
              <w:sz w:val="24"/>
              <w:szCs w:val="24"/>
            </w:rPr>
            <w:fldChar w:fldCharType="end"/>
          </w:r>
        </w:sdtContent>
      </w:sdt>
      <w:r w:rsidRPr="00A42C25">
        <w:rPr>
          <w:rFonts w:ascii="Times New Roman" w:hAnsi="Times New Roman" w:cs="Times New Roman"/>
          <w:sz w:val="24"/>
          <w:szCs w:val="24"/>
        </w:rPr>
        <w:t xml:space="preserve">. The American Addiction Center statistics demonstrate a loss in terms of crime-related issues, healthcare expenses and workplace productivity that add an extra cost to the American society worth $740 billion every year. The affected population is diverse inclusive of all groups, and the lifetime risk of drugs abuse is high. The year 2013 recorded that 48.6% of the population had used illicit drugs in their lifetime </w:t>
      </w:r>
      <w:sdt>
        <w:sdtPr>
          <w:rPr>
            <w:rFonts w:ascii="Times New Roman" w:hAnsi="Times New Roman" w:cs="Times New Roman"/>
            <w:sz w:val="24"/>
            <w:szCs w:val="24"/>
          </w:rPr>
          <w:id w:val="243587673"/>
          <w:citation/>
        </w:sdtPr>
        <w:sdtContent>
          <w:r w:rsidRPr="00A42C25">
            <w:rPr>
              <w:rFonts w:ascii="Times New Roman" w:hAnsi="Times New Roman" w:cs="Times New Roman"/>
              <w:sz w:val="24"/>
              <w:szCs w:val="24"/>
            </w:rPr>
            <w:fldChar w:fldCharType="begin"/>
          </w:r>
          <w:r w:rsidRPr="00A42C25">
            <w:rPr>
              <w:rFonts w:ascii="Times New Roman" w:hAnsi="Times New Roman" w:cs="Times New Roman"/>
              <w:sz w:val="24"/>
              <w:szCs w:val="24"/>
            </w:rPr>
            <w:instrText xml:space="preserve"> CITATION Elk18 \l 1033 </w:instrText>
          </w:r>
          <w:r w:rsidRPr="00A42C25">
            <w:rPr>
              <w:rFonts w:ascii="Times New Roman" w:hAnsi="Times New Roman" w:cs="Times New Roman"/>
              <w:sz w:val="24"/>
              <w:szCs w:val="24"/>
            </w:rPr>
            <w:fldChar w:fldCharType="separate"/>
          </w:r>
          <w:r w:rsidRPr="00A42C25">
            <w:rPr>
              <w:rFonts w:ascii="Times New Roman" w:hAnsi="Times New Roman" w:cs="Times New Roman"/>
              <w:noProof/>
              <w:sz w:val="24"/>
              <w:szCs w:val="24"/>
            </w:rPr>
            <w:t>(Elkins, 2018)</w:t>
          </w:r>
          <w:r w:rsidRPr="00A42C25">
            <w:rPr>
              <w:rFonts w:ascii="Times New Roman" w:hAnsi="Times New Roman" w:cs="Times New Roman"/>
              <w:sz w:val="24"/>
              <w:szCs w:val="24"/>
            </w:rPr>
            <w:fldChar w:fldCharType="end"/>
          </w:r>
        </w:sdtContent>
      </w:sdt>
      <w:r w:rsidRPr="00A42C25">
        <w:rPr>
          <w:rFonts w:ascii="Times New Roman" w:hAnsi="Times New Roman" w:cs="Times New Roman"/>
          <w:sz w:val="24"/>
          <w:szCs w:val="24"/>
        </w:rPr>
        <w:t xml:space="preserve">, a statistics that is constantly rising with 2014 recording a 49.2% of the same evaluation. The statistics are the basis for a possible proposed reform on drug laws that seek to disapprove of prohibition and illegalization of drugs in America. </w:t>
      </w:r>
      <w:r w:rsidR="0018566D" w:rsidRPr="00A42C25">
        <w:rPr>
          <w:rFonts w:ascii="Times New Roman" w:hAnsi="Times New Roman" w:cs="Times New Roman"/>
          <w:sz w:val="24"/>
          <w:szCs w:val="24"/>
        </w:rPr>
        <w:t xml:space="preserve">Legalization of drugs have impacts profitable on community and federal levels. </w:t>
      </w:r>
    </w:p>
    <w:p w:rsidR="00601A5E" w:rsidRPr="00A42C25" w:rsidRDefault="00FA0EC6" w:rsidP="00A42C25">
      <w:pPr>
        <w:spacing w:line="480" w:lineRule="auto"/>
        <w:ind w:firstLine="720"/>
        <w:rPr>
          <w:rFonts w:ascii="Times New Roman" w:hAnsi="Times New Roman" w:cs="Times New Roman"/>
          <w:sz w:val="24"/>
          <w:szCs w:val="24"/>
        </w:rPr>
      </w:pPr>
      <w:r w:rsidRPr="00A42C25">
        <w:rPr>
          <w:rFonts w:ascii="Times New Roman" w:hAnsi="Times New Roman" w:cs="Times New Roman"/>
          <w:sz w:val="24"/>
          <w:szCs w:val="24"/>
        </w:rPr>
        <w:t xml:space="preserve">Opponents of </w:t>
      </w:r>
      <w:r w:rsidR="00831F45" w:rsidRPr="00A42C25">
        <w:rPr>
          <w:rFonts w:ascii="Times New Roman" w:hAnsi="Times New Roman" w:cs="Times New Roman"/>
          <w:sz w:val="24"/>
          <w:szCs w:val="24"/>
        </w:rPr>
        <w:t xml:space="preserve">legalization of drugs </w:t>
      </w:r>
      <w:r w:rsidRPr="00A42C25">
        <w:rPr>
          <w:rFonts w:ascii="Times New Roman" w:hAnsi="Times New Roman" w:cs="Times New Roman"/>
          <w:sz w:val="24"/>
          <w:szCs w:val="24"/>
        </w:rPr>
        <w:t>fav</w:t>
      </w:r>
      <w:r w:rsidR="00831F45" w:rsidRPr="00A42C25">
        <w:rPr>
          <w:rFonts w:ascii="Times New Roman" w:hAnsi="Times New Roman" w:cs="Times New Roman"/>
          <w:sz w:val="24"/>
          <w:szCs w:val="24"/>
        </w:rPr>
        <w:t>o</w:t>
      </w:r>
      <w:r w:rsidRPr="00A42C25">
        <w:rPr>
          <w:rFonts w:ascii="Times New Roman" w:hAnsi="Times New Roman" w:cs="Times New Roman"/>
          <w:sz w:val="24"/>
          <w:szCs w:val="24"/>
        </w:rPr>
        <w:t>r the rule of the govern</w:t>
      </w:r>
      <w:r w:rsidR="00831F45" w:rsidRPr="00A42C25">
        <w:rPr>
          <w:rFonts w:ascii="Times New Roman" w:hAnsi="Times New Roman" w:cs="Times New Roman"/>
          <w:sz w:val="24"/>
          <w:szCs w:val="24"/>
        </w:rPr>
        <w:t>m</w:t>
      </w:r>
      <w:r w:rsidRPr="00A42C25">
        <w:rPr>
          <w:rFonts w:ascii="Times New Roman" w:hAnsi="Times New Roman" w:cs="Times New Roman"/>
          <w:sz w:val="24"/>
          <w:szCs w:val="24"/>
        </w:rPr>
        <w:t>ent</w:t>
      </w:r>
      <w:r w:rsidR="00831F45" w:rsidRPr="00A42C25">
        <w:rPr>
          <w:rFonts w:ascii="Times New Roman" w:hAnsi="Times New Roman" w:cs="Times New Roman"/>
          <w:sz w:val="24"/>
          <w:szCs w:val="24"/>
        </w:rPr>
        <w:t xml:space="preserve"> regarding the anti-drug</w:t>
      </w:r>
      <w:r w:rsidR="0018566D" w:rsidRPr="00A42C25">
        <w:rPr>
          <w:rFonts w:ascii="Times New Roman" w:hAnsi="Times New Roman" w:cs="Times New Roman"/>
          <w:sz w:val="24"/>
          <w:szCs w:val="24"/>
        </w:rPr>
        <w:t>s</w:t>
      </w:r>
      <w:r w:rsidR="00831F45" w:rsidRPr="00A42C25">
        <w:rPr>
          <w:rFonts w:ascii="Times New Roman" w:hAnsi="Times New Roman" w:cs="Times New Roman"/>
          <w:sz w:val="24"/>
          <w:szCs w:val="24"/>
        </w:rPr>
        <w:t xml:space="preserve"> laws. The efforts of the government seek to enforce its authority over regulation and use of these drugs and as such are the primary force that protects addicts and drug users from destroying their own bodies. Cussen and Block argue that this form of governance strips the candidate off his civil liberties, and describe such acts as slavery. In their article, the two authors </w:t>
      </w:r>
      <w:r w:rsidR="00831F45" w:rsidRPr="00A42C25">
        <w:rPr>
          <w:rFonts w:ascii="Times New Roman" w:hAnsi="Times New Roman" w:cs="Times New Roman"/>
          <w:sz w:val="24"/>
          <w:szCs w:val="24"/>
        </w:rPr>
        <w:lastRenderedPageBreak/>
        <w:t xml:space="preserve">reiterate that under the Declaration of Independence, the United States Constitution and the anti-slavery laws, which </w:t>
      </w:r>
      <w:r w:rsidR="00854C43" w:rsidRPr="00A42C25">
        <w:rPr>
          <w:rFonts w:ascii="Times New Roman" w:hAnsi="Times New Roman" w:cs="Times New Roman"/>
          <w:sz w:val="24"/>
          <w:szCs w:val="24"/>
        </w:rPr>
        <w:t>form</w:t>
      </w:r>
      <w:r w:rsidR="00831F45" w:rsidRPr="00A42C25">
        <w:rPr>
          <w:rFonts w:ascii="Times New Roman" w:hAnsi="Times New Roman" w:cs="Times New Roman"/>
          <w:sz w:val="24"/>
          <w:szCs w:val="24"/>
        </w:rPr>
        <w:t xml:space="preserve"> the nation’s guiding principle</w:t>
      </w:r>
      <w:r w:rsidR="00854C43" w:rsidRPr="00A42C25">
        <w:rPr>
          <w:rFonts w:ascii="Times New Roman" w:hAnsi="Times New Roman" w:cs="Times New Roman"/>
          <w:sz w:val="24"/>
          <w:szCs w:val="24"/>
        </w:rPr>
        <w:t>s</w:t>
      </w:r>
      <w:r w:rsidR="00831F45" w:rsidRPr="00A42C25">
        <w:rPr>
          <w:rFonts w:ascii="Times New Roman" w:hAnsi="Times New Roman" w:cs="Times New Roman"/>
          <w:sz w:val="24"/>
          <w:szCs w:val="24"/>
        </w:rPr>
        <w:t xml:space="preserve">; this hegemony should not happen </w:t>
      </w:r>
      <w:sdt>
        <w:sdtPr>
          <w:rPr>
            <w:rFonts w:ascii="Times New Roman" w:hAnsi="Times New Roman" w:cs="Times New Roman"/>
            <w:sz w:val="24"/>
            <w:szCs w:val="24"/>
          </w:rPr>
          <w:id w:val="339195682"/>
          <w:citation/>
        </w:sdtPr>
        <w:sdtContent>
          <w:r w:rsidR="00831F45" w:rsidRPr="00A42C25">
            <w:rPr>
              <w:rFonts w:ascii="Times New Roman" w:hAnsi="Times New Roman" w:cs="Times New Roman"/>
              <w:sz w:val="24"/>
              <w:szCs w:val="24"/>
            </w:rPr>
            <w:fldChar w:fldCharType="begin"/>
          </w:r>
          <w:r w:rsidR="00831F45" w:rsidRPr="00A42C25">
            <w:rPr>
              <w:rFonts w:ascii="Times New Roman" w:hAnsi="Times New Roman" w:cs="Times New Roman"/>
              <w:sz w:val="24"/>
              <w:szCs w:val="24"/>
            </w:rPr>
            <w:instrText xml:space="preserve"> CITATION Cus10 \l 1033 </w:instrText>
          </w:r>
          <w:r w:rsidR="00831F45" w:rsidRPr="00A42C25">
            <w:rPr>
              <w:rFonts w:ascii="Times New Roman" w:hAnsi="Times New Roman" w:cs="Times New Roman"/>
              <w:sz w:val="24"/>
              <w:szCs w:val="24"/>
            </w:rPr>
            <w:fldChar w:fldCharType="separate"/>
          </w:r>
          <w:r w:rsidR="00831F45" w:rsidRPr="00A42C25">
            <w:rPr>
              <w:rFonts w:ascii="Times New Roman" w:hAnsi="Times New Roman" w:cs="Times New Roman"/>
              <w:noProof/>
              <w:sz w:val="24"/>
              <w:szCs w:val="24"/>
            </w:rPr>
            <w:t>(Cussen &amp; Block, 2010)</w:t>
          </w:r>
          <w:r w:rsidR="00831F45" w:rsidRPr="00A42C25">
            <w:rPr>
              <w:rFonts w:ascii="Times New Roman" w:hAnsi="Times New Roman" w:cs="Times New Roman"/>
              <w:sz w:val="24"/>
              <w:szCs w:val="24"/>
            </w:rPr>
            <w:fldChar w:fldCharType="end"/>
          </w:r>
        </w:sdtContent>
      </w:sdt>
      <w:r w:rsidR="00831F45" w:rsidRPr="00A42C25">
        <w:rPr>
          <w:rFonts w:ascii="Times New Roman" w:hAnsi="Times New Roman" w:cs="Times New Roman"/>
          <w:sz w:val="24"/>
          <w:szCs w:val="24"/>
        </w:rPr>
        <w:t xml:space="preserve">. All civilians have the right and liberties to pursue their own happiness provided it does not infringe on the right of property or life of others. </w:t>
      </w:r>
      <w:r w:rsidR="00854C43" w:rsidRPr="00A42C25">
        <w:rPr>
          <w:rFonts w:ascii="Times New Roman" w:hAnsi="Times New Roman" w:cs="Times New Roman"/>
          <w:sz w:val="24"/>
          <w:szCs w:val="24"/>
        </w:rPr>
        <w:t xml:space="preserve">The drugs laws compromise civil liberties and amounts to partial slavery through practices such as locker searches, mandatory urine tests, money laundering laws, strip-searches and impromptu roadblocks. Block and Obioha also analyze the nation’s stance on drugs has created and conclude that America is not winning the war </w:t>
      </w:r>
      <w:sdt>
        <w:sdtPr>
          <w:rPr>
            <w:rFonts w:ascii="Times New Roman" w:hAnsi="Times New Roman" w:cs="Times New Roman"/>
            <w:sz w:val="24"/>
            <w:szCs w:val="24"/>
          </w:rPr>
          <w:id w:val="339195683"/>
          <w:citation/>
        </w:sdtPr>
        <w:sdtContent>
          <w:r w:rsidR="00854C43" w:rsidRPr="00A42C25">
            <w:rPr>
              <w:rFonts w:ascii="Times New Roman" w:hAnsi="Times New Roman" w:cs="Times New Roman"/>
              <w:sz w:val="24"/>
              <w:szCs w:val="24"/>
            </w:rPr>
            <w:fldChar w:fldCharType="begin"/>
          </w:r>
          <w:r w:rsidR="00854C43" w:rsidRPr="00A42C25">
            <w:rPr>
              <w:rFonts w:ascii="Times New Roman" w:hAnsi="Times New Roman" w:cs="Times New Roman"/>
              <w:sz w:val="24"/>
              <w:szCs w:val="24"/>
            </w:rPr>
            <w:instrText xml:space="preserve"> CITATION Blo12 \l 1033 </w:instrText>
          </w:r>
          <w:r w:rsidR="00854C43" w:rsidRPr="00A42C25">
            <w:rPr>
              <w:rFonts w:ascii="Times New Roman" w:hAnsi="Times New Roman" w:cs="Times New Roman"/>
              <w:sz w:val="24"/>
              <w:szCs w:val="24"/>
            </w:rPr>
            <w:fldChar w:fldCharType="separate"/>
          </w:r>
          <w:r w:rsidR="00854C43" w:rsidRPr="00A42C25">
            <w:rPr>
              <w:rFonts w:ascii="Times New Roman" w:hAnsi="Times New Roman" w:cs="Times New Roman"/>
              <w:noProof/>
              <w:sz w:val="24"/>
              <w:szCs w:val="24"/>
            </w:rPr>
            <w:t>(Block &amp; Obioha, 2012)</w:t>
          </w:r>
          <w:r w:rsidR="00854C43" w:rsidRPr="00A42C25">
            <w:rPr>
              <w:rFonts w:ascii="Times New Roman" w:hAnsi="Times New Roman" w:cs="Times New Roman"/>
              <w:sz w:val="24"/>
              <w:szCs w:val="24"/>
            </w:rPr>
            <w:fldChar w:fldCharType="end"/>
          </w:r>
        </w:sdtContent>
      </w:sdt>
      <w:r w:rsidR="00854C43" w:rsidRPr="00A42C25">
        <w:rPr>
          <w:rFonts w:ascii="Times New Roman" w:hAnsi="Times New Roman" w:cs="Times New Roman"/>
          <w:sz w:val="24"/>
          <w:szCs w:val="24"/>
        </w:rPr>
        <w:t xml:space="preserve">. </w:t>
      </w:r>
      <w:r w:rsidR="00B37C89" w:rsidRPr="00A42C25">
        <w:rPr>
          <w:rFonts w:ascii="Times New Roman" w:hAnsi="Times New Roman" w:cs="Times New Roman"/>
          <w:sz w:val="24"/>
          <w:szCs w:val="24"/>
        </w:rPr>
        <w:t xml:space="preserve">Their analyses seek to demonstrate that the impact of the laws tend to victimize the black demographic more than the rest, and therefore breach their civil liberties. </w:t>
      </w:r>
      <w:r w:rsidR="00A64477" w:rsidRPr="00A42C25">
        <w:rPr>
          <w:rFonts w:ascii="Times New Roman" w:hAnsi="Times New Roman" w:cs="Times New Roman"/>
          <w:sz w:val="24"/>
          <w:szCs w:val="24"/>
        </w:rPr>
        <w:t xml:space="preserve">They provide statistics that demonstrate that the black community reported illicit drug use of 9.6% of it population whereas the whites registered 8.8%. Considering that the former comprise of 13% of the population at the time and the latter made up 80%, the number of incarcerated is a demonstration of victimization. </w:t>
      </w:r>
      <w:r w:rsidR="00854C43" w:rsidRPr="00A42C25">
        <w:rPr>
          <w:rFonts w:ascii="Times New Roman" w:hAnsi="Times New Roman" w:cs="Times New Roman"/>
          <w:sz w:val="24"/>
          <w:szCs w:val="24"/>
        </w:rPr>
        <w:t xml:space="preserve">Legalization is therefore a necessity in propagating towards granting control of their own bodies and personalities back to the United States civilians. </w:t>
      </w:r>
    </w:p>
    <w:p w:rsidR="00B37C89" w:rsidRPr="00A42C25" w:rsidRDefault="00B37C89" w:rsidP="00A42C25">
      <w:pPr>
        <w:spacing w:line="480" w:lineRule="auto"/>
        <w:ind w:firstLine="720"/>
        <w:rPr>
          <w:rFonts w:ascii="Times New Roman" w:hAnsi="Times New Roman" w:cs="Times New Roman"/>
          <w:sz w:val="24"/>
          <w:szCs w:val="24"/>
        </w:rPr>
      </w:pPr>
      <w:r w:rsidRPr="00A42C25">
        <w:rPr>
          <w:rFonts w:ascii="Times New Roman" w:hAnsi="Times New Roman" w:cs="Times New Roman"/>
          <w:sz w:val="24"/>
          <w:szCs w:val="24"/>
        </w:rPr>
        <w:t xml:space="preserve">Another commonly appealed to misconception is that legalization of drugs is more likely to spike the crime rates. The misconception is </w:t>
      </w:r>
      <w:r w:rsidR="00CF4196" w:rsidRPr="00A42C25">
        <w:rPr>
          <w:rFonts w:ascii="Times New Roman" w:hAnsi="Times New Roman" w:cs="Times New Roman"/>
          <w:sz w:val="24"/>
          <w:szCs w:val="24"/>
        </w:rPr>
        <w:t>l</w:t>
      </w:r>
      <w:r w:rsidRPr="00A42C25">
        <w:rPr>
          <w:rFonts w:ascii="Times New Roman" w:hAnsi="Times New Roman" w:cs="Times New Roman"/>
          <w:sz w:val="24"/>
          <w:szCs w:val="24"/>
        </w:rPr>
        <w:t xml:space="preserve">inked with the assumption that those using such drugs will be empowered by its legal status and </w:t>
      </w:r>
      <w:r w:rsidR="00CF4196" w:rsidRPr="00A42C25">
        <w:rPr>
          <w:rFonts w:ascii="Times New Roman" w:hAnsi="Times New Roman" w:cs="Times New Roman"/>
          <w:sz w:val="24"/>
          <w:szCs w:val="24"/>
        </w:rPr>
        <w:t xml:space="preserve">therefore will not seek for means to get a grip on their inhibitions. A report by Cloverdale Reveille also sites that Sonoma County officials are complaining that the business brought about by the legalization of marijuana has no positive contributions to the community, but rather spawned home invasions, violent crimes and robberies </w:t>
      </w:r>
      <w:sdt>
        <w:sdtPr>
          <w:rPr>
            <w:rFonts w:ascii="Times New Roman" w:hAnsi="Times New Roman" w:cs="Times New Roman"/>
            <w:sz w:val="24"/>
            <w:szCs w:val="24"/>
          </w:rPr>
          <w:id w:val="339195684"/>
          <w:citation/>
        </w:sdtPr>
        <w:sdtContent>
          <w:r w:rsidR="00CF4196" w:rsidRPr="00A42C25">
            <w:rPr>
              <w:rFonts w:ascii="Times New Roman" w:hAnsi="Times New Roman" w:cs="Times New Roman"/>
              <w:sz w:val="24"/>
              <w:szCs w:val="24"/>
            </w:rPr>
            <w:fldChar w:fldCharType="begin"/>
          </w:r>
          <w:r w:rsidR="00CF4196" w:rsidRPr="00A42C25">
            <w:rPr>
              <w:rFonts w:ascii="Times New Roman" w:hAnsi="Times New Roman" w:cs="Times New Roman"/>
              <w:sz w:val="24"/>
              <w:szCs w:val="24"/>
            </w:rPr>
            <w:instrText xml:space="preserve"> CITATION Ada18 \l 1033 </w:instrText>
          </w:r>
          <w:r w:rsidR="00CF4196" w:rsidRPr="00A42C25">
            <w:rPr>
              <w:rFonts w:ascii="Times New Roman" w:hAnsi="Times New Roman" w:cs="Times New Roman"/>
              <w:sz w:val="24"/>
              <w:szCs w:val="24"/>
            </w:rPr>
            <w:fldChar w:fldCharType="separate"/>
          </w:r>
          <w:r w:rsidR="00CF4196" w:rsidRPr="00A42C25">
            <w:rPr>
              <w:rFonts w:ascii="Times New Roman" w:hAnsi="Times New Roman" w:cs="Times New Roman"/>
              <w:noProof/>
              <w:sz w:val="24"/>
              <w:szCs w:val="24"/>
            </w:rPr>
            <w:t>(Adams, 2018)</w:t>
          </w:r>
          <w:r w:rsidR="00CF4196" w:rsidRPr="00A42C25">
            <w:rPr>
              <w:rFonts w:ascii="Times New Roman" w:hAnsi="Times New Roman" w:cs="Times New Roman"/>
              <w:sz w:val="24"/>
              <w:szCs w:val="24"/>
            </w:rPr>
            <w:fldChar w:fldCharType="end"/>
          </w:r>
        </w:sdtContent>
      </w:sdt>
      <w:r w:rsidR="00CF4196" w:rsidRPr="00A42C25">
        <w:rPr>
          <w:rFonts w:ascii="Times New Roman" w:hAnsi="Times New Roman" w:cs="Times New Roman"/>
          <w:sz w:val="24"/>
          <w:szCs w:val="24"/>
        </w:rPr>
        <w:t xml:space="preserve">. </w:t>
      </w:r>
      <w:r w:rsidR="00A1166F" w:rsidRPr="00A42C25">
        <w:rPr>
          <w:rFonts w:ascii="Times New Roman" w:hAnsi="Times New Roman" w:cs="Times New Roman"/>
          <w:sz w:val="24"/>
          <w:szCs w:val="24"/>
        </w:rPr>
        <w:t xml:space="preserve">However statistics indicate that legalization of drugs will consequentially lead to a reduction in crime rates. Cussen and Block highlight four reasons that </w:t>
      </w:r>
      <w:r w:rsidR="00A1166F" w:rsidRPr="00A42C25">
        <w:rPr>
          <w:rFonts w:ascii="Times New Roman" w:hAnsi="Times New Roman" w:cs="Times New Roman"/>
          <w:sz w:val="24"/>
          <w:szCs w:val="24"/>
        </w:rPr>
        <w:lastRenderedPageBreak/>
        <w:t xml:space="preserve">are credible analysis of where legalization will lead to less crime. First, legalization will lower the cost of drugs and create possible business venture which will eliminate theft and murder associated with the high prices </w:t>
      </w:r>
      <w:sdt>
        <w:sdtPr>
          <w:rPr>
            <w:rFonts w:ascii="Times New Roman" w:hAnsi="Times New Roman" w:cs="Times New Roman"/>
            <w:sz w:val="24"/>
            <w:szCs w:val="24"/>
          </w:rPr>
          <w:id w:val="339195685"/>
          <w:citation/>
        </w:sdtPr>
        <w:sdtContent>
          <w:r w:rsidR="00A1166F" w:rsidRPr="00A42C25">
            <w:rPr>
              <w:rFonts w:ascii="Times New Roman" w:hAnsi="Times New Roman" w:cs="Times New Roman"/>
              <w:sz w:val="24"/>
              <w:szCs w:val="24"/>
            </w:rPr>
            <w:fldChar w:fldCharType="begin"/>
          </w:r>
          <w:r w:rsidR="00A1166F" w:rsidRPr="00A42C25">
            <w:rPr>
              <w:rFonts w:ascii="Times New Roman" w:hAnsi="Times New Roman" w:cs="Times New Roman"/>
              <w:sz w:val="24"/>
              <w:szCs w:val="24"/>
            </w:rPr>
            <w:instrText xml:space="preserve"> CITATION Cus10 \l 1033 </w:instrText>
          </w:r>
          <w:r w:rsidR="00A1166F" w:rsidRPr="00A42C25">
            <w:rPr>
              <w:rFonts w:ascii="Times New Roman" w:hAnsi="Times New Roman" w:cs="Times New Roman"/>
              <w:sz w:val="24"/>
              <w:szCs w:val="24"/>
            </w:rPr>
            <w:fldChar w:fldCharType="separate"/>
          </w:r>
          <w:r w:rsidR="00A1166F" w:rsidRPr="00A42C25">
            <w:rPr>
              <w:rFonts w:ascii="Times New Roman" w:hAnsi="Times New Roman" w:cs="Times New Roman"/>
              <w:noProof/>
              <w:sz w:val="24"/>
              <w:szCs w:val="24"/>
            </w:rPr>
            <w:t>(Cussen &amp; Block, 2010)</w:t>
          </w:r>
          <w:r w:rsidR="00A1166F" w:rsidRPr="00A42C25">
            <w:rPr>
              <w:rFonts w:ascii="Times New Roman" w:hAnsi="Times New Roman" w:cs="Times New Roman"/>
              <w:sz w:val="24"/>
              <w:szCs w:val="24"/>
            </w:rPr>
            <w:fldChar w:fldCharType="end"/>
          </w:r>
        </w:sdtContent>
      </w:sdt>
      <w:r w:rsidR="00A1166F" w:rsidRPr="00A42C25">
        <w:rPr>
          <w:rFonts w:ascii="Times New Roman" w:hAnsi="Times New Roman" w:cs="Times New Roman"/>
          <w:sz w:val="24"/>
          <w:szCs w:val="24"/>
        </w:rPr>
        <w:t xml:space="preserve">. The channels for distribution of these drugs will now be legal, which will reduce substance-related disputes such as gang wars and street violence. </w:t>
      </w:r>
      <w:r w:rsidR="00A64477" w:rsidRPr="00A42C25">
        <w:rPr>
          <w:rFonts w:ascii="Times New Roman" w:hAnsi="Times New Roman" w:cs="Times New Roman"/>
          <w:sz w:val="24"/>
          <w:szCs w:val="24"/>
        </w:rPr>
        <w:t xml:space="preserve">The minority communities are more conflicted with these effects, and would be among the targeted communities of such reforms </w:t>
      </w:r>
      <w:sdt>
        <w:sdtPr>
          <w:rPr>
            <w:rFonts w:ascii="Times New Roman" w:hAnsi="Times New Roman" w:cs="Times New Roman"/>
            <w:sz w:val="24"/>
            <w:szCs w:val="24"/>
          </w:rPr>
          <w:id w:val="339195686"/>
          <w:citation/>
        </w:sdtPr>
        <w:sdtContent>
          <w:r w:rsidR="00A64477" w:rsidRPr="00A42C25">
            <w:rPr>
              <w:rFonts w:ascii="Times New Roman" w:hAnsi="Times New Roman" w:cs="Times New Roman"/>
              <w:sz w:val="24"/>
              <w:szCs w:val="24"/>
            </w:rPr>
            <w:fldChar w:fldCharType="begin"/>
          </w:r>
          <w:r w:rsidR="00A64477" w:rsidRPr="00A42C25">
            <w:rPr>
              <w:rFonts w:ascii="Times New Roman" w:hAnsi="Times New Roman" w:cs="Times New Roman"/>
              <w:sz w:val="24"/>
              <w:szCs w:val="24"/>
            </w:rPr>
            <w:instrText xml:space="preserve"> CITATION Blo12 \l 1033 </w:instrText>
          </w:r>
          <w:r w:rsidR="00A64477" w:rsidRPr="00A42C25">
            <w:rPr>
              <w:rFonts w:ascii="Times New Roman" w:hAnsi="Times New Roman" w:cs="Times New Roman"/>
              <w:sz w:val="24"/>
              <w:szCs w:val="24"/>
            </w:rPr>
            <w:fldChar w:fldCharType="separate"/>
          </w:r>
          <w:r w:rsidR="00A64477" w:rsidRPr="00A42C25">
            <w:rPr>
              <w:rFonts w:ascii="Times New Roman" w:hAnsi="Times New Roman" w:cs="Times New Roman"/>
              <w:noProof/>
              <w:sz w:val="24"/>
              <w:szCs w:val="24"/>
            </w:rPr>
            <w:t>(Block &amp; Obioha, 2012)</w:t>
          </w:r>
          <w:r w:rsidR="00A64477" w:rsidRPr="00A42C25">
            <w:rPr>
              <w:rFonts w:ascii="Times New Roman" w:hAnsi="Times New Roman" w:cs="Times New Roman"/>
              <w:sz w:val="24"/>
              <w:szCs w:val="24"/>
            </w:rPr>
            <w:fldChar w:fldCharType="end"/>
          </w:r>
        </w:sdtContent>
      </w:sdt>
      <w:r w:rsidR="00A64477" w:rsidRPr="00A42C25">
        <w:rPr>
          <w:rFonts w:ascii="Times New Roman" w:hAnsi="Times New Roman" w:cs="Times New Roman"/>
          <w:sz w:val="24"/>
          <w:szCs w:val="24"/>
        </w:rPr>
        <w:t xml:space="preserve">. </w:t>
      </w:r>
      <w:r w:rsidR="00A1166F" w:rsidRPr="00A42C25">
        <w:rPr>
          <w:rFonts w:ascii="Times New Roman" w:hAnsi="Times New Roman" w:cs="Times New Roman"/>
          <w:sz w:val="24"/>
          <w:szCs w:val="24"/>
        </w:rPr>
        <w:t xml:space="preserve">The drug business will create commercial benefits and business ventures. Finally, the profits of criminal and terrorist organization whose profit is formed from smuggling of drugs will now be legal thus crippling their organizations. A case scenario is the prohibition of alcohol in the 1920s from the government which spawned entrepreneurs who are profit hungry who venture in the black market and led a risky life of crime. </w:t>
      </w:r>
      <w:r w:rsidR="00A64477" w:rsidRPr="00A42C25">
        <w:rPr>
          <w:rFonts w:ascii="Times New Roman" w:hAnsi="Times New Roman" w:cs="Times New Roman"/>
          <w:sz w:val="24"/>
          <w:szCs w:val="24"/>
        </w:rPr>
        <w:t>Legalization of alcohol then ended the alcohol-related crime.</w:t>
      </w:r>
    </w:p>
    <w:p w:rsidR="00A64477" w:rsidRPr="00A42C25" w:rsidRDefault="00A64477" w:rsidP="00A42C25">
      <w:pPr>
        <w:spacing w:line="480" w:lineRule="auto"/>
        <w:ind w:firstLine="720"/>
        <w:rPr>
          <w:rFonts w:ascii="Times New Roman" w:hAnsi="Times New Roman" w:cs="Times New Roman"/>
          <w:sz w:val="24"/>
          <w:szCs w:val="24"/>
        </w:rPr>
      </w:pPr>
      <w:r w:rsidRPr="00A42C25">
        <w:rPr>
          <w:rFonts w:ascii="Times New Roman" w:hAnsi="Times New Roman" w:cs="Times New Roman"/>
          <w:sz w:val="24"/>
          <w:szCs w:val="24"/>
        </w:rPr>
        <w:t xml:space="preserve">The concept of drugs and drug related crime are not </w:t>
      </w:r>
      <w:r w:rsidR="00D9091B" w:rsidRPr="00A42C25">
        <w:rPr>
          <w:rFonts w:ascii="Times New Roman" w:hAnsi="Times New Roman" w:cs="Times New Roman"/>
          <w:sz w:val="24"/>
          <w:szCs w:val="24"/>
        </w:rPr>
        <w:t>attached at the hip. Opponents of legalization cannot tell the difference between the two. It is perceived that legalization of drugs is similar to legalization and acceptance of the crimes that are associated by the drugs. However, legalization effort will seek to clarify the difference by prohibiting the crime, not the drugs. The founding principles of the United States seek to provide opportunities for each civilian and individual to pursue happiness liberty and life. Consumption of drugs does not go against such notions, but violent actions that arise from such activities are the codes that should be punished through arrests and prosecutions</w:t>
      </w:r>
      <w:sdt>
        <w:sdtPr>
          <w:rPr>
            <w:rFonts w:ascii="Times New Roman" w:hAnsi="Times New Roman" w:cs="Times New Roman"/>
            <w:sz w:val="24"/>
            <w:szCs w:val="24"/>
          </w:rPr>
          <w:id w:val="339195701"/>
          <w:citation/>
        </w:sdtPr>
        <w:sdtContent>
          <w:r w:rsidR="00D9091B" w:rsidRPr="00A42C25">
            <w:rPr>
              <w:rFonts w:ascii="Times New Roman" w:hAnsi="Times New Roman" w:cs="Times New Roman"/>
              <w:sz w:val="24"/>
              <w:szCs w:val="24"/>
            </w:rPr>
            <w:fldChar w:fldCharType="begin"/>
          </w:r>
          <w:r w:rsidR="00D9091B" w:rsidRPr="00A42C25">
            <w:rPr>
              <w:rFonts w:ascii="Times New Roman" w:hAnsi="Times New Roman" w:cs="Times New Roman"/>
              <w:sz w:val="24"/>
              <w:szCs w:val="24"/>
            </w:rPr>
            <w:instrText xml:space="preserve"> CITATION Cus10 \l 1033 </w:instrText>
          </w:r>
          <w:r w:rsidR="00D9091B" w:rsidRPr="00A42C25">
            <w:rPr>
              <w:rFonts w:ascii="Times New Roman" w:hAnsi="Times New Roman" w:cs="Times New Roman"/>
              <w:sz w:val="24"/>
              <w:szCs w:val="24"/>
            </w:rPr>
            <w:fldChar w:fldCharType="separate"/>
          </w:r>
          <w:r w:rsidR="00D9091B" w:rsidRPr="00A42C25">
            <w:rPr>
              <w:rFonts w:ascii="Times New Roman" w:hAnsi="Times New Roman" w:cs="Times New Roman"/>
              <w:noProof/>
              <w:sz w:val="24"/>
              <w:szCs w:val="24"/>
            </w:rPr>
            <w:t xml:space="preserve"> (Cussen &amp; Block, 2010)</w:t>
          </w:r>
          <w:r w:rsidR="00D9091B" w:rsidRPr="00A42C25">
            <w:rPr>
              <w:rFonts w:ascii="Times New Roman" w:hAnsi="Times New Roman" w:cs="Times New Roman"/>
              <w:sz w:val="24"/>
              <w:szCs w:val="24"/>
            </w:rPr>
            <w:fldChar w:fldCharType="end"/>
          </w:r>
        </w:sdtContent>
      </w:sdt>
      <w:r w:rsidR="00D9091B" w:rsidRPr="00A42C25">
        <w:rPr>
          <w:rFonts w:ascii="Times New Roman" w:hAnsi="Times New Roman" w:cs="Times New Roman"/>
          <w:sz w:val="24"/>
          <w:szCs w:val="24"/>
        </w:rPr>
        <w:t xml:space="preserve">. A clarification is that the drugs do not necessarily have violent effects on the population and consumers. Cussen and Block also document that no drug is ‘as strongly associated with violent behavior as is alcohol,’ which is legal. Besides the concept of illegal drugs, and the sale of the same, creates a destructive atmosphere within communities. Such atmosphere fosters a criminal presence and </w:t>
      </w:r>
      <w:r w:rsidR="0018566D" w:rsidRPr="00A42C25">
        <w:rPr>
          <w:rFonts w:ascii="Times New Roman" w:hAnsi="Times New Roman" w:cs="Times New Roman"/>
          <w:sz w:val="24"/>
          <w:szCs w:val="24"/>
        </w:rPr>
        <w:t xml:space="preserve">black market </w:t>
      </w:r>
      <w:r w:rsidR="0018566D" w:rsidRPr="00A42C25">
        <w:rPr>
          <w:rFonts w:ascii="Times New Roman" w:hAnsi="Times New Roman" w:cs="Times New Roman"/>
          <w:sz w:val="24"/>
          <w:szCs w:val="24"/>
        </w:rPr>
        <w:lastRenderedPageBreak/>
        <w:t xml:space="preserve">which trickles down the entire of the community </w:t>
      </w:r>
      <w:sdt>
        <w:sdtPr>
          <w:rPr>
            <w:rFonts w:ascii="Times New Roman" w:hAnsi="Times New Roman" w:cs="Times New Roman"/>
            <w:sz w:val="24"/>
            <w:szCs w:val="24"/>
          </w:rPr>
          <w:id w:val="339195702"/>
          <w:citation/>
        </w:sdtPr>
        <w:sdtContent>
          <w:r w:rsidR="0018566D" w:rsidRPr="00A42C25">
            <w:rPr>
              <w:rFonts w:ascii="Times New Roman" w:hAnsi="Times New Roman" w:cs="Times New Roman"/>
              <w:sz w:val="24"/>
              <w:szCs w:val="24"/>
            </w:rPr>
            <w:fldChar w:fldCharType="begin"/>
          </w:r>
          <w:r w:rsidR="0018566D" w:rsidRPr="00A42C25">
            <w:rPr>
              <w:rFonts w:ascii="Times New Roman" w:hAnsi="Times New Roman" w:cs="Times New Roman"/>
              <w:sz w:val="24"/>
              <w:szCs w:val="24"/>
            </w:rPr>
            <w:instrText xml:space="preserve"> CITATION Blo12 \l 1033 </w:instrText>
          </w:r>
          <w:r w:rsidR="0018566D" w:rsidRPr="00A42C25">
            <w:rPr>
              <w:rFonts w:ascii="Times New Roman" w:hAnsi="Times New Roman" w:cs="Times New Roman"/>
              <w:sz w:val="24"/>
              <w:szCs w:val="24"/>
            </w:rPr>
            <w:fldChar w:fldCharType="separate"/>
          </w:r>
          <w:r w:rsidR="0018566D" w:rsidRPr="00A42C25">
            <w:rPr>
              <w:rFonts w:ascii="Times New Roman" w:hAnsi="Times New Roman" w:cs="Times New Roman"/>
              <w:noProof/>
              <w:sz w:val="24"/>
              <w:szCs w:val="24"/>
            </w:rPr>
            <w:t>(Block &amp; Obioha, 2012)</w:t>
          </w:r>
          <w:r w:rsidR="0018566D" w:rsidRPr="00A42C25">
            <w:rPr>
              <w:rFonts w:ascii="Times New Roman" w:hAnsi="Times New Roman" w:cs="Times New Roman"/>
              <w:sz w:val="24"/>
              <w:szCs w:val="24"/>
            </w:rPr>
            <w:fldChar w:fldCharType="end"/>
          </w:r>
        </w:sdtContent>
      </w:sdt>
      <w:r w:rsidR="0018566D" w:rsidRPr="00A42C25">
        <w:rPr>
          <w:rFonts w:ascii="Times New Roman" w:hAnsi="Times New Roman" w:cs="Times New Roman"/>
          <w:sz w:val="24"/>
          <w:szCs w:val="24"/>
        </w:rPr>
        <w:t xml:space="preserve">. The civilians and demographics are forced to interact, deal with, and in some situations, become influenced by the criminal perpetrators within the community. Legalization will profit the community by removing such elements and influence, and thus provide for safer communities. The commerce sparked by legalization will also serve as an influence rather that a tainted community of criminal activity. </w:t>
      </w:r>
    </w:p>
    <w:p w:rsidR="0018566D" w:rsidRPr="00A42C25" w:rsidRDefault="002F59DE" w:rsidP="00A42C25">
      <w:pPr>
        <w:spacing w:line="480" w:lineRule="auto"/>
        <w:ind w:firstLine="720"/>
        <w:rPr>
          <w:rFonts w:ascii="Times New Roman" w:hAnsi="Times New Roman" w:cs="Times New Roman"/>
          <w:sz w:val="24"/>
          <w:szCs w:val="24"/>
        </w:rPr>
      </w:pPr>
      <w:r w:rsidRPr="00A42C25">
        <w:rPr>
          <w:rFonts w:ascii="Times New Roman" w:hAnsi="Times New Roman" w:cs="Times New Roman"/>
          <w:sz w:val="24"/>
          <w:szCs w:val="24"/>
        </w:rPr>
        <w:t xml:space="preserve">The benefit in form of revenue for the government in legalizing drugs is twofold. Legalization will sprout commercial business throughout the states. The business provides a means for the government to earn revenue through taxes </w:t>
      </w:r>
      <w:sdt>
        <w:sdtPr>
          <w:rPr>
            <w:rFonts w:ascii="Times New Roman" w:hAnsi="Times New Roman" w:cs="Times New Roman"/>
            <w:sz w:val="24"/>
            <w:szCs w:val="24"/>
          </w:rPr>
          <w:id w:val="339195712"/>
          <w:citation/>
        </w:sdtPr>
        <w:sdtContent>
          <w:r w:rsidRPr="00A42C25">
            <w:rPr>
              <w:rFonts w:ascii="Times New Roman" w:hAnsi="Times New Roman" w:cs="Times New Roman"/>
              <w:sz w:val="24"/>
              <w:szCs w:val="24"/>
            </w:rPr>
            <w:fldChar w:fldCharType="begin"/>
          </w:r>
          <w:r w:rsidRPr="00A42C25">
            <w:rPr>
              <w:rFonts w:ascii="Times New Roman" w:hAnsi="Times New Roman" w:cs="Times New Roman"/>
              <w:sz w:val="24"/>
              <w:szCs w:val="24"/>
            </w:rPr>
            <w:instrText xml:space="preserve"> CITATION Cse16 \l 1033 </w:instrText>
          </w:r>
          <w:r w:rsidRPr="00A42C25">
            <w:rPr>
              <w:rFonts w:ascii="Times New Roman" w:hAnsi="Times New Roman" w:cs="Times New Roman"/>
              <w:sz w:val="24"/>
              <w:szCs w:val="24"/>
            </w:rPr>
            <w:fldChar w:fldCharType="separate"/>
          </w:r>
          <w:r w:rsidRPr="00A42C25">
            <w:rPr>
              <w:rFonts w:ascii="Times New Roman" w:hAnsi="Times New Roman" w:cs="Times New Roman"/>
              <w:noProof/>
              <w:sz w:val="24"/>
              <w:szCs w:val="24"/>
            </w:rPr>
            <w:t>(Csete, et al., 2016)</w:t>
          </w:r>
          <w:r w:rsidRPr="00A42C25">
            <w:rPr>
              <w:rFonts w:ascii="Times New Roman" w:hAnsi="Times New Roman" w:cs="Times New Roman"/>
              <w:sz w:val="24"/>
              <w:szCs w:val="24"/>
            </w:rPr>
            <w:fldChar w:fldCharType="end"/>
          </w:r>
        </w:sdtContent>
      </w:sdt>
      <w:r w:rsidRPr="00A42C25">
        <w:rPr>
          <w:rFonts w:ascii="Times New Roman" w:hAnsi="Times New Roman" w:cs="Times New Roman"/>
          <w:sz w:val="24"/>
          <w:szCs w:val="24"/>
        </w:rPr>
        <w:t xml:space="preserve">. The government also spends a lot of revenue with its current stance on war on drugs. Drugs users are arrested which takes up the taxpayer dollars and time of officers in the arrest and booking, the courts during prosecution, and the correctional system when the candidate is convicted. Such resources would have been beneficial when the criminal justice teams placing the same efforts towards criminals rather than drugs abusers </w:t>
      </w:r>
      <w:sdt>
        <w:sdtPr>
          <w:rPr>
            <w:rFonts w:ascii="Times New Roman" w:hAnsi="Times New Roman" w:cs="Times New Roman"/>
            <w:sz w:val="24"/>
            <w:szCs w:val="24"/>
          </w:rPr>
          <w:id w:val="339195713"/>
          <w:citation/>
        </w:sdtPr>
        <w:sdtContent>
          <w:r w:rsidRPr="00A42C25">
            <w:rPr>
              <w:rFonts w:ascii="Times New Roman" w:hAnsi="Times New Roman" w:cs="Times New Roman"/>
              <w:sz w:val="24"/>
              <w:szCs w:val="24"/>
            </w:rPr>
            <w:fldChar w:fldCharType="begin"/>
          </w:r>
          <w:r w:rsidRPr="00A42C25">
            <w:rPr>
              <w:rFonts w:ascii="Times New Roman" w:hAnsi="Times New Roman" w:cs="Times New Roman"/>
              <w:sz w:val="24"/>
              <w:szCs w:val="24"/>
            </w:rPr>
            <w:instrText xml:space="preserve"> CITATION Cus10 \l 1033 </w:instrText>
          </w:r>
          <w:r w:rsidRPr="00A42C25">
            <w:rPr>
              <w:rFonts w:ascii="Times New Roman" w:hAnsi="Times New Roman" w:cs="Times New Roman"/>
              <w:sz w:val="24"/>
              <w:szCs w:val="24"/>
            </w:rPr>
            <w:fldChar w:fldCharType="separate"/>
          </w:r>
          <w:r w:rsidRPr="00A42C25">
            <w:rPr>
              <w:rFonts w:ascii="Times New Roman" w:hAnsi="Times New Roman" w:cs="Times New Roman"/>
              <w:noProof/>
              <w:sz w:val="24"/>
              <w:szCs w:val="24"/>
            </w:rPr>
            <w:t>(Cussen &amp; Block, 2010)</w:t>
          </w:r>
          <w:r w:rsidRPr="00A42C25">
            <w:rPr>
              <w:rFonts w:ascii="Times New Roman" w:hAnsi="Times New Roman" w:cs="Times New Roman"/>
              <w:sz w:val="24"/>
              <w:szCs w:val="24"/>
            </w:rPr>
            <w:fldChar w:fldCharType="end"/>
          </w:r>
        </w:sdtContent>
      </w:sdt>
      <w:r w:rsidRPr="00A42C25">
        <w:rPr>
          <w:rFonts w:ascii="Times New Roman" w:hAnsi="Times New Roman" w:cs="Times New Roman"/>
          <w:sz w:val="24"/>
          <w:szCs w:val="24"/>
        </w:rPr>
        <w:t>. Taxpayer dollar will also be saved in the initiatives of the government to combat AIDS brought about by drug offenders sharing needles.</w:t>
      </w:r>
    </w:p>
    <w:p w:rsidR="00A42C25" w:rsidRPr="00A42C25" w:rsidRDefault="002F59DE" w:rsidP="00A42C25">
      <w:pPr>
        <w:spacing w:line="480" w:lineRule="auto"/>
        <w:ind w:firstLine="720"/>
        <w:rPr>
          <w:rFonts w:ascii="Times New Roman" w:hAnsi="Times New Roman" w:cs="Times New Roman"/>
          <w:sz w:val="24"/>
          <w:szCs w:val="24"/>
        </w:rPr>
      </w:pPr>
      <w:r w:rsidRPr="00A42C25">
        <w:rPr>
          <w:rFonts w:ascii="Times New Roman" w:hAnsi="Times New Roman" w:cs="Times New Roman"/>
          <w:sz w:val="24"/>
          <w:szCs w:val="24"/>
        </w:rPr>
        <w:t xml:space="preserve">It is candid that the opponents of legalization have misconception and prejudice against legalization of drugs, which is not a credible opposition. The </w:t>
      </w:r>
      <w:r w:rsidR="00A42C25" w:rsidRPr="00A42C25">
        <w:rPr>
          <w:rFonts w:ascii="Times New Roman" w:hAnsi="Times New Roman" w:cs="Times New Roman"/>
          <w:sz w:val="24"/>
          <w:szCs w:val="24"/>
        </w:rPr>
        <w:t xml:space="preserve">crisis of the war on drugs will be averted by such an initiative, and consequential positive impacts will be realized on national and communal levels. A credible reason is that such an initiative will eradicate victimization of minority communities. </w:t>
      </w:r>
    </w:p>
    <w:p w:rsidR="00A42C25" w:rsidRPr="00A42C25" w:rsidRDefault="00A42C25" w:rsidP="00A42C25">
      <w:pPr>
        <w:spacing w:line="480" w:lineRule="auto"/>
        <w:rPr>
          <w:rFonts w:ascii="Times New Roman" w:hAnsi="Times New Roman" w:cs="Times New Roman"/>
          <w:sz w:val="24"/>
          <w:szCs w:val="24"/>
        </w:rPr>
      </w:pPr>
      <w:r w:rsidRPr="00A42C25">
        <w:rPr>
          <w:rFonts w:ascii="Times New Roman" w:hAnsi="Times New Roman" w:cs="Times New Roman"/>
          <w:sz w:val="24"/>
          <w:szCs w:val="24"/>
        </w:rPr>
        <w:br w:type="page"/>
      </w:r>
    </w:p>
    <w:sdt>
      <w:sdtPr>
        <w:rPr>
          <w:rFonts w:ascii="Times New Roman" w:hAnsi="Times New Roman" w:cs="Times New Roman"/>
          <w:color w:val="auto"/>
          <w:sz w:val="24"/>
          <w:szCs w:val="24"/>
        </w:rPr>
        <w:id w:val="339195714"/>
        <w:docPartObj>
          <w:docPartGallery w:val="Bibliographies"/>
          <w:docPartUnique/>
        </w:docPartObj>
      </w:sdtPr>
      <w:sdtEndPr>
        <w:rPr>
          <w:rFonts w:eastAsiaTheme="minorEastAsia"/>
          <w:b w:val="0"/>
          <w:bCs w:val="0"/>
          <w:lang w:bidi="ar-SA"/>
        </w:rPr>
      </w:sdtEndPr>
      <w:sdtContent>
        <w:p w:rsidR="00A42C25" w:rsidRPr="00A42C25" w:rsidRDefault="00A42C25" w:rsidP="00A42C25">
          <w:pPr>
            <w:pStyle w:val="Heading1"/>
            <w:spacing w:line="480" w:lineRule="auto"/>
            <w:jc w:val="center"/>
            <w:rPr>
              <w:rFonts w:ascii="Times New Roman" w:hAnsi="Times New Roman" w:cs="Times New Roman"/>
              <w:color w:val="auto"/>
              <w:sz w:val="24"/>
              <w:szCs w:val="24"/>
            </w:rPr>
          </w:pPr>
          <w:r w:rsidRPr="00A42C25">
            <w:rPr>
              <w:rFonts w:ascii="Times New Roman" w:hAnsi="Times New Roman" w:cs="Times New Roman"/>
              <w:color w:val="auto"/>
              <w:sz w:val="24"/>
              <w:szCs w:val="24"/>
            </w:rPr>
            <w:t>Works Cited</w:t>
          </w:r>
        </w:p>
        <w:p w:rsidR="00A42C25" w:rsidRPr="00A42C25" w:rsidRDefault="00A42C25" w:rsidP="00A42C25">
          <w:pPr>
            <w:pStyle w:val="Bibliography"/>
            <w:spacing w:line="480" w:lineRule="auto"/>
            <w:ind w:left="720" w:hanging="720"/>
            <w:rPr>
              <w:rFonts w:ascii="Times New Roman" w:hAnsi="Times New Roman" w:cs="Times New Roman"/>
              <w:noProof/>
              <w:sz w:val="24"/>
              <w:szCs w:val="24"/>
            </w:rPr>
          </w:pPr>
          <w:r w:rsidRPr="00A42C25">
            <w:rPr>
              <w:rFonts w:ascii="Times New Roman" w:hAnsi="Times New Roman" w:cs="Times New Roman"/>
              <w:sz w:val="24"/>
              <w:szCs w:val="24"/>
            </w:rPr>
            <w:fldChar w:fldCharType="begin"/>
          </w:r>
          <w:r w:rsidRPr="00A42C25">
            <w:rPr>
              <w:rFonts w:ascii="Times New Roman" w:hAnsi="Times New Roman" w:cs="Times New Roman"/>
              <w:sz w:val="24"/>
              <w:szCs w:val="24"/>
            </w:rPr>
            <w:instrText xml:space="preserve"> BIBLIOGRAPHY </w:instrText>
          </w:r>
          <w:r w:rsidRPr="00A42C25">
            <w:rPr>
              <w:rFonts w:ascii="Times New Roman" w:hAnsi="Times New Roman" w:cs="Times New Roman"/>
              <w:sz w:val="24"/>
              <w:szCs w:val="24"/>
            </w:rPr>
            <w:fldChar w:fldCharType="separate"/>
          </w:r>
          <w:r w:rsidRPr="00A42C25">
            <w:rPr>
              <w:rFonts w:ascii="Times New Roman" w:hAnsi="Times New Roman" w:cs="Times New Roman"/>
              <w:noProof/>
              <w:sz w:val="24"/>
              <w:szCs w:val="24"/>
            </w:rPr>
            <w:t xml:space="preserve">Adams, M. (2018, March 28). </w:t>
          </w:r>
          <w:r w:rsidRPr="00A42C25">
            <w:rPr>
              <w:rFonts w:ascii="Times New Roman" w:hAnsi="Times New Roman" w:cs="Times New Roman"/>
              <w:i/>
              <w:iCs/>
              <w:noProof/>
              <w:sz w:val="24"/>
              <w:szCs w:val="24"/>
            </w:rPr>
            <w:t>California Officials Say Marijuana Legalization Causing More Violent Crime</w:t>
          </w:r>
          <w:r w:rsidRPr="00A42C25">
            <w:rPr>
              <w:rFonts w:ascii="Times New Roman" w:hAnsi="Times New Roman" w:cs="Times New Roman"/>
              <w:noProof/>
              <w:sz w:val="24"/>
              <w:szCs w:val="24"/>
            </w:rPr>
            <w:t>. Retrieved June 16, 2019, from Forbes: https://www.forbes.com/sites/mikeadams/2018/03/28/california-officials-say-marijuana-legalization-causing-more-violent-crime/#5d8695c72c3b</w:t>
          </w:r>
        </w:p>
        <w:p w:rsidR="00A42C25" w:rsidRPr="00A42C25" w:rsidRDefault="00A42C25" w:rsidP="00A42C25">
          <w:pPr>
            <w:pStyle w:val="Bibliography"/>
            <w:spacing w:line="480" w:lineRule="auto"/>
            <w:ind w:left="720" w:hanging="720"/>
            <w:rPr>
              <w:rFonts w:ascii="Times New Roman" w:hAnsi="Times New Roman" w:cs="Times New Roman"/>
              <w:noProof/>
              <w:sz w:val="24"/>
              <w:szCs w:val="24"/>
            </w:rPr>
          </w:pPr>
          <w:r w:rsidRPr="00A42C25">
            <w:rPr>
              <w:rFonts w:ascii="Times New Roman" w:hAnsi="Times New Roman" w:cs="Times New Roman"/>
              <w:noProof/>
              <w:sz w:val="24"/>
              <w:szCs w:val="24"/>
            </w:rPr>
            <w:t xml:space="preserve">Block, W. E., &amp; Obioha, V. (2012). War on Black Men: Arguments for the legalization of drugs. </w:t>
          </w:r>
          <w:r w:rsidRPr="00A42C25">
            <w:rPr>
              <w:rFonts w:ascii="Times New Roman" w:hAnsi="Times New Roman" w:cs="Times New Roman"/>
              <w:i/>
              <w:iCs/>
              <w:noProof/>
              <w:sz w:val="24"/>
              <w:szCs w:val="24"/>
            </w:rPr>
            <w:t>Criminal Justice Ethics</w:t>
          </w:r>
          <w:r w:rsidRPr="00A42C25">
            <w:rPr>
              <w:rFonts w:ascii="Times New Roman" w:hAnsi="Times New Roman" w:cs="Times New Roman"/>
              <w:noProof/>
              <w:sz w:val="24"/>
              <w:szCs w:val="24"/>
            </w:rPr>
            <w:t xml:space="preserve"> </w:t>
          </w:r>
          <w:r w:rsidRPr="00A42C25">
            <w:rPr>
              <w:rFonts w:ascii="Times New Roman" w:hAnsi="Times New Roman" w:cs="Times New Roman"/>
              <w:i/>
              <w:iCs/>
              <w:noProof/>
              <w:sz w:val="24"/>
              <w:szCs w:val="24"/>
            </w:rPr>
            <w:t>, 31</w:t>
          </w:r>
          <w:r w:rsidRPr="00A42C25">
            <w:rPr>
              <w:rFonts w:ascii="Times New Roman" w:hAnsi="Times New Roman" w:cs="Times New Roman"/>
              <w:noProof/>
              <w:sz w:val="24"/>
              <w:szCs w:val="24"/>
            </w:rPr>
            <w:t xml:space="preserve"> (2), 106-120.</w:t>
          </w:r>
        </w:p>
        <w:p w:rsidR="00A42C25" w:rsidRPr="00A42C25" w:rsidRDefault="00A42C25" w:rsidP="00A42C25">
          <w:pPr>
            <w:pStyle w:val="Bibliography"/>
            <w:spacing w:line="480" w:lineRule="auto"/>
            <w:ind w:left="720" w:hanging="720"/>
            <w:rPr>
              <w:rFonts w:ascii="Times New Roman" w:hAnsi="Times New Roman" w:cs="Times New Roman"/>
              <w:noProof/>
              <w:sz w:val="24"/>
              <w:szCs w:val="24"/>
            </w:rPr>
          </w:pPr>
          <w:r w:rsidRPr="00A42C25">
            <w:rPr>
              <w:rFonts w:ascii="Times New Roman" w:hAnsi="Times New Roman" w:cs="Times New Roman"/>
              <w:noProof/>
              <w:sz w:val="24"/>
              <w:szCs w:val="24"/>
            </w:rPr>
            <w:t xml:space="preserve">Csete, J., Kamarulzaman, A., Kazatchkine, M., Altice, F., Balicki, M., Buxton, J., et al. (2016). Public health and international drug policy. </w:t>
          </w:r>
          <w:r w:rsidRPr="00A42C25">
            <w:rPr>
              <w:rFonts w:ascii="Times New Roman" w:hAnsi="Times New Roman" w:cs="Times New Roman"/>
              <w:i/>
              <w:iCs/>
              <w:noProof/>
              <w:sz w:val="24"/>
              <w:szCs w:val="24"/>
            </w:rPr>
            <w:t>The Lancet</w:t>
          </w:r>
          <w:r w:rsidRPr="00A42C25">
            <w:rPr>
              <w:rFonts w:ascii="Times New Roman" w:hAnsi="Times New Roman" w:cs="Times New Roman"/>
              <w:noProof/>
              <w:sz w:val="24"/>
              <w:szCs w:val="24"/>
            </w:rPr>
            <w:t xml:space="preserve"> , 1427-1480.</w:t>
          </w:r>
        </w:p>
        <w:p w:rsidR="00A42C25" w:rsidRPr="00A42C25" w:rsidRDefault="00A42C25" w:rsidP="00A42C25">
          <w:pPr>
            <w:pStyle w:val="Bibliography"/>
            <w:spacing w:line="480" w:lineRule="auto"/>
            <w:ind w:left="720" w:hanging="720"/>
            <w:rPr>
              <w:rFonts w:ascii="Times New Roman" w:hAnsi="Times New Roman" w:cs="Times New Roman"/>
              <w:noProof/>
              <w:sz w:val="24"/>
              <w:szCs w:val="24"/>
            </w:rPr>
          </w:pPr>
          <w:r w:rsidRPr="00A42C25">
            <w:rPr>
              <w:rFonts w:ascii="Times New Roman" w:hAnsi="Times New Roman" w:cs="Times New Roman"/>
              <w:noProof/>
              <w:sz w:val="24"/>
              <w:szCs w:val="24"/>
            </w:rPr>
            <w:t xml:space="preserve">Cussen, M., &amp; Block, W. (2010). Legalize Drugs Now: An analysis of the benefits of legalized drugs. </w:t>
          </w:r>
          <w:r w:rsidRPr="00A42C25">
            <w:rPr>
              <w:rFonts w:ascii="Times New Roman" w:hAnsi="Times New Roman" w:cs="Times New Roman"/>
              <w:i/>
              <w:iCs/>
              <w:noProof/>
              <w:sz w:val="24"/>
              <w:szCs w:val="24"/>
            </w:rPr>
            <w:t>American Journal of Economics and Sociology</w:t>
          </w:r>
          <w:r w:rsidRPr="00A42C25">
            <w:rPr>
              <w:rFonts w:ascii="Times New Roman" w:hAnsi="Times New Roman" w:cs="Times New Roman"/>
              <w:noProof/>
              <w:sz w:val="24"/>
              <w:szCs w:val="24"/>
            </w:rPr>
            <w:t xml:space="preserve"> </w:t>
          </w:r>
          <w:r w:rsidRPr="00A42C25">
            <w:rPr>
              <w:rFonts w:ascii="Times New Roman" w:hAnsi="Times New Roman" w:cs="Times New Roman"/>
              <w:i/>
              <w:iCs/>
              <w:noProof/>
              <w:sz w:val="24"/>
              <w:szCs w:val="24"/>
            </w:rPr>
            <w:t>, 59</w:t>
          </w:r>
          <w:r w:rsidRPr="00A42C25">
            <w:rPr>
              <w:rFonts w:ascii="Times New Roman" w:hAnsi="Times New Roman" w:cs="Times New Roman"/>
              <w:noProof/>
              <w:sz w:val="24"/>
              <w:szCs w:val="24"/>
            </w:rPr>
            <w:t xml:space="preserve"> (3), 525-536.</w:t>
          </w:r>
        </w:p>
        <w:p w:rsidR="00A42C25" w:rsidRPr="00A42C25" w:rsidRDefault="00A42C25" w:rsidP="00A42C25">
          <w:pPr>
            <w:pStyle w:val="Bibliography"/>
            <w:spacing w:line="480" w:lineRule="auto"/>
            <w:ind w:left="720" w:hanging="720"/>
            <w:rPr>
              <w:rFonts w:ascii="Times New Roman" w:hAnsi="Times New Roman" w:cs="Times New Roman"/>
              <w:noProof/>
              <w:sz w:val="24"/>
              <w:szCs w:val="24"/>
            </w:rPr>
          </w:pPr>
          <w:r w:rsidRPr="00A42C25">
            <w:rPr>
              <w:rFonts w:ascii="Times New Roman" w:hAnsi="Times New Roman" w:cs="Times New Roman"/>
              <w:noProof/>
              <w:sz w:val="24"/>
              <w:szCs w:val="24"/>
            </w:rPr>
            <w:t xml:space="preserve">Elkins, C. (2018, June 01). </w:t>
          </w:r>
          <w:r w:rsidRPr="00A42C25">
            <w:rPr>
              <w:rFonts w:ascii="Times New Roman" w:hAnsi="Times New Roman" w:cs="Times New Roman"/>
              <w:i/>
              <w:iCs/>
              <w:noProof/>
              <w:sz w:val="24"/>
              <w:szCs w:val="24"/>
            </w:rPr>
            <w:t>Dug Abuse and Addiction: Statistics &amp; Trends</w:t>
          </w:r>
          <w:r w:rsidRPr="00A42C25">
            <w:rPr>
              <w:rFonts w:ascii="Times New Roman" w:hAnsi="Times New Roman" w:cs="Times New Roman"/>
              <w:noProof/>
              <w:sz w:val="24"/>
              <w:szCs w:val="24"/>
            </w:rPr>
            <w:t>. Retrieved June 15, 2019, from Drug Rehab: https://www.drugrehab.com/addiction/statistics-trends/</w:t>
          </w:r>
        </w:p>
        <w:p w:rsidR="00A42C25" w:rsidRPr="00A42C25" w:rsidRDefault="00A42C25" w:rsidP="00A42C25">
          <w:pPr>
            <w:pStyle w:val="Bibliography"/>
            <w:spacing w:line="480" w:lineRule="auto"/>
            <w:ind w:left="720" w:hanging="720"/>
            <w:rPr>
              <w:rFonts w:ascii="Times New Roman" w:hAnsi="Times New Roman" w:cs="Times New Roman"/>
              <w:noProof/>
              <w:sz w:val="24"/>
              <w:szCs w:val="24"/>
            </w:rPr>
          </w:pPr>
          <w:r w:rsidRPr="00A42C25">
            <w:rPr>
              <w:rFonts w:ascii="Times New Roman" w:hAnsi="Times New Roman" w:cs="Times New Roman"/>
              <w:noProof/>
              <w:sz w:val="24"/>
              <w:szCs w:val="24"/>
            </w:rPr>
            <w:t xml:space="preserve">Thomas, S. (2019, June 13). </w:t>
          </w:r>
          <w:r w:rsidRPr="00A42C25">
            <w:rPr>
              <w:rFonts w:ascii="Times New Roman" w:hAnsi="Times New Roman" w:cs="Times New Roman"/>
              <w:i/>
              <w:iCs/>
              <w:noProof/>
              <w:sz w:val="24"/>
              <w:szCs w:val="24"/>
            </w:rPr>
            <w:t>Alcohol and Drug Abuse Statistics</w:t>
          </w:r>
          <w:r w:rsidRPr="00A42C25">
            <w:rPr>
              <w:rFonts w:ascii="Times New Roman" w:hAnsi="Times New Roman" w:cs="Times New Roman"/>
              <w:noProof/>
              <w:sz w:val="24"/>
              <w:szCs w:val="24"/>
            </w:rPr>
            <w:t>. Retrieved June 15, 2019, from American Addiction Centers: https://americanaddictioncenters.org/rehab-guide/addiction-statistics</w:t>
          </w:r>
        </w:p>
        <w:p w:rsidR="00A42C25" w:rsidRPr="00A42C25" w:rsidRDefault="00A42C25" w:rsidP="00A42C25">
          <w:pPr>
            <w:spacing w:line="480" w:lineRule="auto"/>
            <w:ind w:left="720" w:hanging="720"/>
            <w:rPr>
              <w:rFonts w:ascii="Times New Roman" w:hAnsi="Times New Roman" w:cs="Times New Roman"/>
              <w:sz w:val="24"/>
              <w:szCs w:val="24"/>
            </w:rPr>
          </w:pPr>
          <w:r w:rsidRPr="00A42C25">
            <w:rPr>
              <w:rFonts w:ascii="Times New Roman" w:hAnsi="Times New Roman" w:cs="Times New Roman"/>
              <w:sz w:val="24"/>
              <w:szCs w:val="24"/>
            </w:rPr>
            <w:fldChar w:fldCharType="end"/>
          </w:r>
        </w:p>
      </w:sdtContent>
    </w:sdt>
    <w:p w:rsidR="002F59DE" w:rsidRPr="00A42C25" w:rsidRDefault="002F59DE" w:rsidP="00A42C25">
      <w:pPr>
        <w:spacing w:line="480" w:lineRule="auto"/>
        <w:ind w:left="720" w:hanging="720"/>
        <w:rPr>
          <w:rFonts w:ascii="Times New Roman" w:hAnsi="Times New Roman" w:cs="Times New Roman"/>
          <w:sz w:val="24"/>
          <w:szCs w:val="24"/>
        </w:rPr>
      </w:pPr>
    </w:p>
    <w:sectPr w:rsidR="002F59DE" w:rsidRPr="00A42C25" w:rsidSect="00A42C2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4D6" w:rsidRDefault="00BD44D6" w:rsidP="00A42C25">
      <w:pPr>
        <w:spacing w:after="0" w:line="240" w:lineRule="auto"/>
      </w:pPr>
      <w:r>
        <w:separator/>
      </w:r>
    </w:p>
  </w:endnote>
  <w:endnote w:type="continuationSeparator" w:id="1">
    <w:p w:rsidR="00BD44D6" w:rsidRDefault="00BD44D6" w:rsidP="00A42C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4D6" w:rsidRDefault="00BD44D6" w:rsidP="00A42C25">
      <w:pPr>
        <w:spacing w:after="0" w:line="240" w:lineRule="auto"/>
      </w:pPr>
      <w:r>
        <w:separator/>
      </w:r>
    </w:p>
  </w:footnote>
  <w:footnote w:type="continuationSeparator" w:id="1">
    <w:p w:rsidR="00BD44D6" w:rsidRDefault="00BD44D6" w:rsidP="00A42C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25" w:rsidRPr="00A42C25" w:rsidRDefault="00A42C25">
    <w:pPr>
      <w:pStyle w:val="Header"/>
      <w:jc w:val="right"/>
      <w:rPr>
        <w:rFonts w:ascii="Times New Roman" w:hAnsi="Times New Roman" w:cs="Times New Roman"/>
        <w:sz w:val="24"/>
      </w:rPr>
    </w:pPr>
    <w:r w:rsidRPr="00A42C25">
      <w:rPr>
        <w:rFonts w:ascii="Times New Roman" w:hAnsi="Times New Roman" w:cs="Times New Roman"/>
        <w:sz w:val="24"/>
      </w:rPr>
      <w:t xml:space="preserve">Surname </w:t>
    </w:r>
    <w:sdt>
      <w:sdtPr>
        <w:rPr>
          <w:rFonts w:ascii="Times New Roman" w:hAnsi="Times New Roman" w:cs="Times New Roman"/>
          <w:sz w:val="24"/>
        </w:rPr>
        <w:id w:val="339195716"/>
        <w:docPartObj>
          <w:docPartGallery w:val="Page Numbers (Top of Page)"/>
          <w:docPartUnique/>
        </w:docPartObj>
      </w:sdtPr>
      <w:sdtContent>
        <w:r w:rsidRPr="00A42C25">
          <w:rPr>
            <w:rFonts w:ascii="Times New Roman" w:hAnsi="Times New Roman" w:cs="Times New Roman"/>
            <w:sz w:val="24"/>
          </w:rPr>
          <w:fldChar w:fldCharType="begin"/>
        </w:r>
        <w:r w:rsidRPr="00A42C25">
          <w:rPr>
            <w:rFonts w:ascii="Times New Roman" w:hAnsi="Times New Roman" w:cs="Times New Roman"/>
            <w:sz w:val="24"/>
          </w:rPr>
          <w:instrText xml:space="preserve"> PAGE   \* MERGEFORMAT </w:instrText>
        </w:r>
        <w:r w:rsidRPr="00A42C25">
          <w:rPr>
            <w:rFonts w:ascii="Times New Roman" w:hAnsi="Times New Roman" w:cs="Times New Roman"/>
            <w:sz w:val="24"/>
          </w:rPr>
          <w:fldChar w:fldCharType="separate"/>
        </w:r>
        <w:r>
          <w:rPr>
            <w:rFonts w:ascii="Times New Roman" w:hAnsi="Times New Roman" w:cs="Times New Roman"/>
            <w:noProof/>
            <w:sz w:val="24"/>
          </w:rPr>
          <w:t>5</w:t>
        </w:r>
        <w:r w:rsidRPr="00A42C25">
          <w:rPr>
            <w:rFonts w:ascii="Times New Roman" w:hAnsi="Times New Roman" w:cs="Times New Roman"/>
            <w:sz w:val="24"/>
          </w:rPr>
          <w:fldChar w:fldCharType="end"/>
        </w:r>
      </w:sdtContent>
    </w:sdt>
  </w:p>
  <w:p w:rsidR="00A42C25" w:rsidRPr="00A42C25" w:rsidRDefault="00A42C2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719F7"/>
    <w:rsid w:val="0018566D"/>
    <w:rsid w:val="002F59DE"/>
    <w:rsid w:val="004719F7"/>
    <w:rsid w:val="00601A5E"/>
    <w:rsid w:val="00831F45"/>
    <w:rsid w:val="00854C43"/>
    <w:rsid w:val="00A1166F"/>
    <w:rsid w:val="00A42C25"/>
    <w:rsid w:val="00A64477"/>
    <w:rsid w:val="00B37C89"/>
    <w:rsid w:val="00BD44D6"/>
    <w:rsid w:val="00CF4196"/>
    <w:rsid w:val="00D9091B"/>
    <w:rsid w:val="00FA0E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2C2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9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9F7"/>
    <w:rPr>
      <w:rFonts w:ascii="Tahoma" w:hAnsi="Tahoma" w:cs="Tahoma"/>
      <w:sz w:val="16"/>
      <w:szCs w:val="16"/>
    </w:rPr>
  </w:style>
  <w:style w:type="character" w:customStyle="1" w:styleId="Heading1Char">
    <w:name w:val="Heading 1 Char"/>
    <w:basedOn w:val="DefaultParagraphFont"/>
    <w:link w:val="Heading1"/>
    <w:uiPriority w:val="9"/>
    <w:rsid w:val="00A42C2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42C25"/>
  </w:style>
  <w:style w:type="paragraph" w:styleId="Header">
    <w:name w:val="header"/>
    <w:basedOn w:val="Normal"/>
    <w:link w:val="HeaderChar"/>
    <w:uiPriority w:val="99"/>
    <w:unhideWhenUsed/>
    <w:rsid w:val="00A42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C25"/>
  </w:style>
  <w:style w:type="paragraph" w:styleId="Footer">
    <w:name w:val="footer"/>
    <w:basedOn w:val="Normal"/>
    <w:link w:val="FooterChar"/>
    <w:uiPriority w:val="99"/>
    <w:semiHidden/>
    <w:unhideWhenUsed/>
    <w:rsid w:val="00A42C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2C2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Tho19</b:Tag>
    <b:SourceType>InternetSite</b:SourceType>
    <b:Guid>{9679A070-30DD-4B14-BE30-1BBCBF459EE8}</b:Guid>
    <b:LCID>0</b:LCID>
    <b:Author>
      <b:Author>
        <b:NameList>
          <b:Person>
            <b:Last>Thomas</b:Last>
            <b:First>Scott</b:First>
          </b:Person>
        </b:NameList>
      </b:Author>
    </b:Author>
    <b:Title>Alcohol and Drug Abuse Statistics</b:Title>
    <b:Year>2019</b:Year>
    <b:InternetSiteTitle>American Addiction Centers</b:InternetSiteTitle>
    <b:Month>June</b:Month>
    <b:Day>13</b:Day>
    <b:YearAccessed>2019</b:YearAccessed>
    <b:MonthAccessed>June </b:MonthAccessed>
    <b:DayAccessed>15</b:DayAccessed>
    <b:URL>https://americanaddictioncenters.org/rehab-guide/addiction-statistics</b:URL>
    <b:RefOrder>1</b:RefOrder>
  </b:Source>
  <b:Source>
    <b:Tag>Elk18</b:Tag>
    <b:SourceType>InternetSite</b:SourceType>
    <b:Guid>{F952B14C-A965-4D77-8F1E-3B00263CAB48}</b:Guid>
    <b:LCID>0</b:LCID>
    <b:Author>
      <b:Author>
        <b:NameList>
          <b:Person>
            <b:Last>Elkins</b:Last>
            <b:First>Chris</b:First>
          </b:Person>
        </b:NameList>
      </b:Author>
    </b:Author>
    <b:Title>Dug Abuse and Addiction: Statistics &amp; Trends</b:Title>
    <b:InternetSiteTitle>Drug Rehab</b:InternetSiteTitle>
    <b:Year>2018</b:Year>
    <b:Month>June</b:Month>
    <b:Day>01</b:Day>
    <b:YearAccessed>2019</b:YearAccessed>
    <b:MonthAccessed>June</b:MonthAccessed>
    <b:DayAccessed>15</b:DayAccessed>
    <b:URL>https://www.drugrehab.com/addiction/statistics-trends/</b:URL>
    <b:RefOrder>2</b:RefOrder>
  </b:Source>
  <b:Source>
    <b:Tag>Cus10</b:Tag>
    <b:SourceType>JournalArticle</b:SourceType>
    <b:Guid>{6F232702-38AD-4A9D-82EC-5462931D5D9B}</b:Guid>
    <b:LCID>0</b:LCID>
    <b:Author>
      <b:Author>
        <b:NameList>
          <b:Person>
            <b:Last>Cussen</b:Last>
            <b:First>Meaghan</b:First>
          </b:Person>
          <b:Person>
            <b:Last>Block</b:Last>
            <b:First>Walter</b:First>
          </b:Person>
        </b:NameList>
      </b:Author>
    </b:Author>
    <b:Title>Legalize Drugs Now: An analysis of the benefits of legalized drugs</b:Title>
    <b:JournalName>American Journal of Economics and Sociology</b:JournalName>
    <b:Year>2010</b:Year>
    <b:Pages>525-536</b:Pages>
    <b:Volume>59</b:Volume>
    <b:Issue>3</b:Issue>
    <b:RefOrder>3</b:RefOrder>
  </b:Source>
  <b:Source>
    <b:Tag>Blo12</b:Tag>
    <b:SourceType>JournalArticle</b:SourceType>
    <b:Guid>{90867FFC-BD56-4CB2-A3FD-581EAD62ACB6}</b:Guid>
    <b:LCID>0</b:LCID>
    <b:Author>
      <b:Author>
        <b:NameList>
          <b:Person>
            <b:Last>Block</b:Last>
            <b:First>Walter</b:First>
            <b:Middle>E.</b:Middle>
          </b:Person>
          <b:Person>
            <b:Last>Obioha</b:Last>
            <b:First>Violet</b:First>
          </b:Person>
        </b:NameList>
      </b:Author>
    </b:Author>
    <b:Title>War on Black Men: Arguments for the legalization of drugs</b:Title>
    <b:JournalName>Criminal Justice Ethics</b:JournalName>
    <b:Year>2012</b:Year>
    <b:Pages>106-120</b:Pages>
    <b:Volume>31</b:Volume>
    <b:Issue>2</b:Issue>
    <b:RefOrder>4</b:RefOrder>
  </b:Source>
  <b:Source>
    <b:Tag>Ada18</b:Tag>
    <b:SourceType>InternetSite</b:SourceType>
    <b:Guid>{5F96BE4D-AD14-4472-B547-32643695E72E}</b:Guid>
    <b:LCID>0</b:LCID>
    <b:Author>
      <b:Author>
        <b:NameList>
          <b:Person>
            <b:Last>Adams</b:Last>
            <b:First>Mike</b:First>
          </b:Person>
        </b:NameList>
      </b:Author>
    </b:Author>
    <b:Title>California Officials Say Marijuana Legalization Causing More Violent Crime</b:Title>
    <b:Year>2018</b:Year>
    <b:InternetSiteTitle>Forbes</b:InternetSiteTitle>
    <b:Month>March</b:Month>
    <b:Day>28</b:Day>
    <b:YearAccessed>2019</b:YearAccessed>
    <b:MonthAccessed>June</b:MonthAccessed>
    <b:DayAccessed>16</b:DayAccessed>
    <b:URL>https://www.forbes.com/sites/mikeadams/2018/03/28/california-officials-say-marijuana-legalization-causing-more-violent-crime/#5d8695c72c3b</b:URL>
    <b:RefOrder>5</b:RefOrder>
  </b:Source>
  <b:Source>
    <b:Tag>Cse16</b:Tag>
    <b:SourceType>JournalArticle</b:SourceType>
    <b:Guid>{06B6D95A-4498-4B6C-BCB5-286321DA3CBB}</b:Guid>
    <b:LCID>0</b:LCID>
    <b:Author>
      <b:Author>
        <b:NameList>
          <b:Person>
            <b:Last>Csete</b:Last>
            <b:First>Joanne</b:First>
          </b:Person>
          <b:Person>
            <b:Last>Kamarulzaman</b:Last>
            <b:First>Adeeba</b:First>
          </b:Person>
          <b:Person>
            <b:Last>Kazatchkine</b:Last>
            <b:First>Michel</b:First>
          </b:Person>
          <b:Person>
            <b:Last>Altice</b:Last>
            <b:First>Frederick</b:First>
          </b:Person>
          <b:Person>
            <b:Last>Balicki</b:Last>
            <b:First>Marek</b:First>
          </b:Person>
          <b:Person>
            <b:Last>Buxton</b:Last>
            <b:First>Julia</b:First>
          </b:Person>
          <b:Person>
            <b:Last>Cepeda</b:Last>
            <b:First>Javier</b:First>
          </b:Person>
          <b:Person>
            <b:Last>Comfort</b:Last>
            <b:First>Megan</b:First>
          </b:Person>
          <b:Person>
            <b:Last>Goosbt</b:Last>
            <b:First>Eric</b:First>
          </b:Person>
          <b:Person>
            <b:Last>Goulao</b:Last>
            <b:First>Joao</b:First>
          </b:Person>
          <b:Person>
            <b:Last>Hart</b:Last>
            <b:First>Carl</b:First>
          </b:Person>
          <b:Person>
            <b:Last>Kerr</b:Last>
            <b:First>Thomas</b:First>
          </b:Person>
          <b:Person>
            <b:Last>Beyrer</b:Last>
            <b:First>Chris</b:First>
          </b:Person>
        </b:NameList>
      </b:Author>
    </b:Author>
    <b:Title>Public health and international drug policy</b:Title>
    <b:JournalName>The Lancet</b:JournalName>
    <b:Year>2016</b:Year>
    <b:Pages>1427-1480</b:Pages>
    <b:RefOrder>6</b:RefOrder>
  </b:Source>
</b:Sources>
</file>

<file path=customXml/itemProps1.xml><?xml version="1.0" encoding="utf-8"?>
<ds:datastoreItem xmlns:ds="http://schemas.openxmlformats.org/officeDocument/2006/customXml" ds:itemID="{D8836AC0-12BF-4AED-9805-2BDA1E325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1229</TotalTime>
  <Pages>5</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2019-06-16T14:56:00Z</dcterms:created>
  <dcterms:modified xsi:type="dcterms:W3CDTF">2019-06-17T11:33:00Z</dcterms:modified>
</cp:coreProperties>
</file>